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507F" w14:textId="3561D89C" w:rsidR="00221B3D" w:rsidRDefault="00221B3D"/>
    <w:p w14:paraId="05BFBBBB" w14:textId="3F09B597" w:rsidR="00792A4D" w:rsidRDefault="00B01995">
      <w:r>
        <w:rPr>
          <w:noProof/>
          <w:sz w:val="24"/>
          <w:szCs w:val="24"/>
          <w:lang w:val="en-US"/>
        </w:rPr>
        <w:drawing>
          <wp:inline distT="0" distB="0" distL="0" distR="0" wp14:anchorId="5F5D8160" wp14:editId="6CA3A607">
            <wp:extent cx="5731510" cy="1134745"/>
            <wp:effectExtent l="0" t="0" r="2540" b="8255"/>
            <wp:docPr id="3" name="Picture 3" descr="t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thy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44D49" w14:textId="3658BC4B" w:rsidR="00792A4D" w:rsidRDefault="00792A4D" w:rsidP="00792A4D">
      <w:pPr>
        <w:jc w:val="center"/>
      </w:pPr>
    </w:p>
    <w:p w14:paraId="20A22C73" w14:textId="77777777" w:rsidR="00221B3D" w:rsidRPr="0068058E" w:rsidRDefault="00221B3D" w:rsidP="00221B3D">
      <w:pPr>
        <w:pStyle w:val="Heading1"/>
        <w:numPr>
          <w:ilvl w:val="0"/>
          <w:numId w:val="0"/>
        </w:numPr>
        <w:shd w:val="clear" w:color="auto" w:fill="FFFFFF"/>
        <w:spacing w:before="0"/>
        <w:jc w:val="center"/>
        <w:rPr>
          <w:rFonts w:asciiTheme="minorHAnsi" w:hAnsiTheme="minorHAnsi" w:cstheme="minorHAnsi"/>
          <w:color w:val="232B38"/>
          <w:sz w:val="32"/>
        </w:rPr>
      </w:pPr>
      <w:r w:rsidRPr="0068058E">
        <w:rPr>
          <w:rFonts w:asciiTheme="minorHAnsi" w:hAnsiTheme="minorHAnsi" w:cstheme="minorHAnsi"/>
          <w:color w:val="232B38"/>
          <w:sz w:val="32"/>
        </w:rPr>
        <w:t>Hedeflerinizi gökyüzüne taşıyın</w:t>
      </w:r>
    </w:p>
    <w:p w14:paraId="146C0C59" w14:textId="62F61D13" w:rsidR="00221B3D" w:rsidRPr="00221B3D" w:rsidRDefault="00221B3D" w:rsidP="00221B3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32B38"/>
          <w:sz w:val="22"/>
          <w:szCs w:val="22"/>
        </w:rPr>
      </w:pPr>
      <w:r>
        <w:rPr>
          <w:rFonts w:ascii="Arial" w:hAnsi="Arial" w:cs="Arial"/>
          <w:color w:val="232B38"/>
          <w:sz w:val="28"/>
          <w:szCs w:val="28"/>
        </w:rPr>
        <w:t xml:space="preserve"> </w:t>
      </w:r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Avantajlarla dolu bir yolculuk sizi bekliyor: Özel indirimler, ekstra bagaj hakkı ve çok daha fazlası Turkish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Airlines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Corporate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Club’da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! </w:t>
      </w:r>
    </w:p>
    <w:p w14:paraId="10227446" w14:textId="0AC6B9EE" w:rsidR="00221B3D" w:rsidRPr="0068058E" w:rsidRDefault="00221B3D" w:rsidP="00221B3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32B38"/>
        </w:rPr>
      </w:pPr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Turkish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Airlines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Corporate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Club ile siz de binlerce kurumsal yapının ayrıcalıklı dünyasına adım atın. Üstelik katılım için herhangi bir taahhüt gerekmiyor</w:t>
      </w:r>
      <w:r w:rsidRPr="0068058E">
        <w:rPr>
          <w:rFonts w:asciiTheme="minorHAnsi" w:hAnsiTheme="minorHAnsi" w:cstheme="minorHAnsi"/>
          <w:color w:val="232B38"/>
        </w:rPr>
        <w:t>.</w:t>
      </w:r>
      <w:r>
        <w:rPr>
          <w:rFonts w:asciiTheme="minorHAnsi" w:hAnsiTheme="minorHAnsi" w:cstheme="minorHAnsi"/>
          <w:color w:val="232B38"/>
        </w:rPr>
        <w:t xml:space="preserve"> </w:t>
      </w:r>
    </w:p>
    <w:p w14:paraId="14D34EEA" w14:textId="77777777" w:rsidR="00221B3D" w:rsidRDefault="00221B3D" w:rsidP="00221B3D">
      <w:pPr>
        <w:pStyle w:val="Gvde1"/>
        <w:rPr>
          <w:noProof/>
        </w:rPr>
      </w:pPr>
      <w:r>
        <w:rPr>
          <w:noProof/>
        </w:rPr>
        <w:drawing>
          <wp:inline distT="0" distB="0" distL="0" distR="0" wp14:anchorId="55170745" wp14:editId="15452845">
            <wp:extent cx="5800725" cy="2171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425" cy="220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7244E" w14:textId="77777777" w:rsidR="00221B3D" w:rsidRDefault="00221B3D" w:rsidP="00221B3D">
      <w:pPr>
        <w:pStyle w:val="Gvde1"/>
        <w:rPr>
          <w:noProof/>
        </w:rPr>
      </w:pPr>
    </w:p>
    <w:p w14:paraId="208867C7" w14:textId="3C9C52D7" w:rsidR="00221B3D" w:rsidRPr="00221B3D" w:rsidRDefault="00221B3D" w:rsidP="00221B3D">
      <w:pPr>
        <w:pStyle w:val="Heading3"/>
        <w:numPr>
          <w:ilvl w:val="0"/>
          <w:numId w:val="0"/>
        </w:numPr>
        <w:shd w:val="clear" w:color="auto" w:fill="FFFFFF"/>
        <w:spacing w:before="0"/>
        <w:rPr>
          <w:rFonts w:asciiTheme="minorHAnsi" w:hAnsiTheme="minorHAnsi" w:cstheme="minorHAnsi"/>
          <w:color w:val="232B38"/>
          <w:sz w:val="28"/>
          <w:szCs w:val="28"/>
        </w:rPr>
      </w:pPr>
      <w:r>
        <w:rPr>
          <w:rFonts w:ascii="MuseoSans-500" w:hAnsi="MuseoSans-500"/>
          <w:b w:val="0"/>
          <w:bCs/>
          <w:color w:val="232B38"/>
          <w:sz w:val="32"/>
        </w:rPr>
        <w:t xml:space="preserve">                             </w:t>
      </w:r>
      <w:r w:rsidRPr="00221B3D">
        <w:rPr>
          <w:rFonts w:asciiTheme="minorHAnsi" w:hAnsiTheme="minorHAnsi" w:cstheme="minorHAnsi"/>
          <w:color w:val="232B38"/>
          <w:sz w:val="28"/>
          <w:szCs w:val="28"/>
        </w:rPr>
        <w:t>Kurumsal firmanızı bir adım ileriye taşıyın</w:t>
      </w:r>
    </w:p>
    <w:p w14:paraId="2C0213E9" w14:textId="33626A34" w:rsidR="00221B3D" w:rsidRPr="00221B3D" w:rsidRDefault="00221B3D" w:rsidP="00221B3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32B38"/>
          <w:sz w:val="28"/>
          <w:szCs w:val="28"/>
        </w:rPr>
      </w:pPr>
      <w:r>
        <w:rPr>
          <w:rFonts w:asciiTheme="minorHAnsi" w:hAnsiTheme="minorHAnsi" w:cstheme="minorHAnsi"/>
          <w:color w:val="232B38"/>
          <w:sz w:val="22"/>
          <w:szCs w:val="22"/>
        </w:rPr>
        <w:t xml:space="preserve"> </w:t>
      </w:r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Türk Hava Yolları ayrıcalıklarını kamu ya da özel, dernek ve vakıflar dâhil tüm tüzel kuruluşlarla buluşturan Turkish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Airlines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Corporate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Club ile seyahatlerinize prestij katın. Avantajlardan ve program ortaklarından faydalanmak için şimdi üye olmanın tam zamanı</w:t>
      </w:r>
      <w:r w:rsidRPr="00221B3D">
        <w:rPr>
          <w:rFonts w:asciiTheme="minorHAnsi" w:hAnsiTheme="minorHAnsi" w:cstheme="minorHAnsi"/>
          <w:color w:val="232B38"/>
          <w:sz w:val="28"/>
          <w:szCs w:val="28"/>
        </w:rPr>
        <w:t xml:space="preserve">. </w:t>
      </w:r>
    </w:p>
    <w:p w14:paraId="79B7B097" w14:textId="3C2A4A10" w:rsidR="00221B3D" w:rsidRPr="00221B3D" w:rsidRDefault="00221B3D" w:rsidP="00221B3D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bCs/>
          <w:color w:val="232B38"/>
          <w:sz w:val="20"/>
          <w:szCs w:val="20"/>
        </w:rPr>
      </w:pPr>
      <w:r w:rsidRPr="00221B3D">
        <w:rPr>
          <w:rFonts w:asciiTheme="minorHAnsi" w:hAnsiTheme="minorHAnsi" w:cstheme="minorHAnsi"/>
          <w:b/>
          <w:bCs/>
          <w:color w:val="232B38"/>
          <w:sz w:val="28"/>
          <w:szCs w:val="28"/>
        </w:rPr>
        <w:t>AVANTAJLAR</w:t>
      </w:r>
    </w:p>
    <w:p w14:paraId="127E351E" w14:textId="77777777" w:rsidR="00221B3D" w:rsidRPr="00221B3D" w:rsidRDefault="00221B3D" w:rsidP="00221B3D">
      <w:pPr>
        <w:pStyle w:val="Heading3"/>
        <w:numPr>
          <w:ilvl w:val="0"/>
          <w:numId w:val="0"/>
        </w:numPr>
        <w:shd w:val="clear" w:color="auto" w:fill="FFFFFF"/>
        <w:spacing w:before="0"/>
        <w:rPr>
          <w:rFonts w:asciiTheme="minorHAnsi" w:hAnsiTheme="minorHAnsi" w:cstheme="minorHAnsi"/>
          <w:color w:val="232B38"/>
          <w:sz w:val="28"/>
          <w:szCs w:val="28"/>
        </w:rPr>
      </w:pPr>
      <w:r w:rsidRPr="00221B3D">
        <w:rPr>
          <w:rFonts w:asciiTheme="minorHAnsi" w:hAnsiTheme="minorHAnsi" w:cstheme="minorHAnsi"/>
          <w:color w:val="232B38"/>
          <w:sz w:val="28"/>
          <w:szCs w:val="28"/>
        </w:rPr>
        <w:t>Özel indirimler</w:t>
      </w:r>
    </w:p>
    <w:p w14:paraId="66C2AA95" w14:textId="66D4AD08" w:rsidR="00221B3D" w:rsidRPr="00221B3D" w:rsidRDefault="00221B3D" w:rsidP="00221B3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32B38"/>
          <w:sz w:val="22"/>
          <w:szCs w:val="22"/>
        </w:rPr>
      </w:pPr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Turkish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Airlines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Corporate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Club üyesi olarak dış hat uçuşlarınızda özel indirimlerle bilet alabilirsiniz.</w:t>
      </w:r>
    </w:p>
    <w:p w14:paraId="6272DD16" w14:textId="77777777" w:rsidR="00221B3D" w:rsidRPr="00221B3D" w:rsidRDefault="00221B3D" w:rsidP="00221B3D">
      <w:pPr>
        <w:pStyle w:val="Heading3"/>
        <w:numPr>
          <w:ilvl w:val="0"/>
          <w:numId w:val="0"/>
        </w:numPr>
        <w:shd w:val="clear" w:color="auto" w:fill="FFFFFF"/>
        <w:spacing w:before="0"/>
        <w:rPr>
          <w:rFonts w:asciiTheme="minorHAnsi" w:hAnsiTheme="minorHAnsi" w:cstheme="minorHAnsi"/>
          <w:color w:val="232B38"/>
          <w:sz w:val="28"/>
          <w:szCs w:val="28"/>
        </w:rPr>
      </w:pPr>
      <w:r w:rsidRPr="00221B3D">
        <w:rPr>
          <w:rFonts w:asciiTheme="minorHAnsi" w:hAnsiTheme="minorHAnsi" w:cstheme="minorHAnsi"/>
          <w:color w:val="232B38"/>
          <w:sz w:val="28"/>
          <w:szCs w:val="28"/>
        </w:rPr>
        <w:t>Ekstra bagaj</w:t>
      </w:r>
    </w:p>
    <w:p w14:paraId="6B988130" w14:textId="7F58B775" w:rsidR="00221B3D" w:rsidRDefault="00221B3D" w:rsidP="00221B3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32B38"/>
          <w:sz w:val="20"/>
          <w:szCs w:val="20"/>
        </w:rPr>
      </w:pPr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Dış hat Türk Hava Yolları uçuşlarınızda ekstra bagaj avantajlarından yararlanmak için Turkish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Airlines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Corporate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Club üyesi olmanız yeterlidir</w:t>
      </w:r>
      <w:r>
        <w:rPr>
          <w:rFonts w:ascii="Arial" w:hAnsi="Arial" w:cs="Arial"/>
          <w:color w:val="232B38"/>
          <w:sz w:val="20"/>
          <w:szCs w:val="20"/>
        </w:rPr>
        <w:t>.</w:t>
      </w:r>
    </w:p>
    <w:p w14:paraId="6633FD0B" w14:textId="77777777" w:rsidR="00221B3D" w:rsidRPr="00221B3D" w:rsidRDefault="00221B3D" w:rsidP="00221B3D">
      <w:pPr>
        <w:pStyle w:val="Heading3"/>
        <w:numPr>
          <w:ilvl w:val="0"/>
          <w:numId w:val="0"/>
        </w:numPr>
        <w:shd w:val="clear" w:color="auto" w:fill="FFFFFF"/>
        <w:spacing w:before="0"/>
        <w:rPr>
          <w:rFonts w:asciiTheme="minorHAnsi" w:hAnsiTheme="minorHAnsi" w:cstheme="minorHAnsi"/>
          <w:color w:val="232B38"/>
          <w:sz w:val="28"/>
          <w:szCs w:val="28"/>
        </w:rPr>
      </w:pPr>
      <w:r w:rsidRPr="00221B3D">
        <w:rPr>
          <w:rFonts w:asciiTheme="minorHAnsi" w:hAnsiTheme="minorHAnsi" w:cstheme="minorHAnsi"/>
          <w:color w:val="232B38"/>
          <w:sz w:val="28"/>
          <w:szCs w:val="28"/>
        </w:rPr>
        <w:lastRenderedPageBreak/>
        <w:t>Ücretsiz koltuk seçimi</w:t>
      </w:r>
    </w:p>
    <w:p w14:paraId="737F889A" w14:textId="77777777" w:rsidR="00221B3D" w:rsidRDefault="00221B3D" w:rsidP="00221B3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32B38"/>
          <w:sz w:val="20"/>
          <w:szCs w:val="20"/>
        </w:rPr>
      </w:pPr>
      <w:r w:rsidRPr="00221B3D">
        <w:rPr>
          <w:rFonts w:asciiTheme="minorHAnsi" w:hAnsiTheme="minorHAnsi" w:cstheme="minorHAnsi"/>
          <w:color w:val="232B38"/>
          <w:sz w:val="22"/>
          <w:szCs w:val="22"/>
        </w:rPr>
        <w:t>Ücretsiz koltuk seçimi yaparak seyahatinizi daha kişisel ve konforlu bir uçuş deneyimine dönüştürün</w:t>
      </w:r>
      <w:r>
        <w:rPr>
          <w:rFonts w:ascii="Arial" w:hAnsi="Arial" w:cs="Arial"/>
          <w:color w:val="232B38"/>
          <w:sz w:val="20"/>
          <w:szCs w:val="20"/>
        </w:rPr>
        <w:t>.</w:t>
      </w:r>
    </w:p>
    <w:p w14:paraId="6F85BC68" w14:textId="77777777" w:rsidR="00221B3D" w:rsidRPr="00221B3D" w:rsidRDefault="00221B3D" w:rsidP="00221B3D">
      <w:pPr>
        <w:pStyle w:val="Heading3"/>
        <w:numPr>
          <w:ilvl w:val="0"/>
          <w:numId w:val="0"/>
        </w:numPr>
        <w:shd w:val="clear" w:color="auto" w:fill="FFFFFF"/>
        <w:spacing w:before="0"/>
        <w:rPr>
          <w:rFonts w:asciiTheme="minorHAnsi" w:hAnsiTheme="minorHAnsi" w:cstheme="minorHAnsi"/>
          <w:color w:val="232B38"/>
          <w:sz w:val="28"/>
          <w:szCs w:val="28"/>
        </w:rPr>
      </w:pPr>
      <w:proofErr w:type="spellStart"/>
      <w:r w:rsidRPr="00221B3D">
        <w:rPr>
          <w:rFonts w:asciiTheme="minorHAnsi" w:hAnsiTheme="minorHAnsi" w:cstheme="minorHAnsi"/>
          <w:color w:val="232B38"/>
          <w:sz w:val="28"/>
          <w:szCs w:val="28"/>
        </w:rPr>
        <w:t>Corporate</w:t>
      </w:r>
      <w:proofErr w:type="spellEnd"/>
      <w:r w:rsidRPr="00221B3D">
        <w:rPr>
          <w:rFonts w:asciiTheme="minorHAnsi" w:hAnsiTheme="minorHAnsi" w:cstheme="minorHAnsi"/>
          <w:color w:val="232B38"/>
          <w:sz w:val="28"/>
          <w:szCs w:val="28"/>
        </w:rPr>
        <w:t xml:space="preserve"> Help </w:t>
      </w:r>
      <w:proofErr w:type="spellStart"/>
      <w:r w:rsidRPr="00221B3D">
        <w:rPr>
          <w:rFonts w:asciiTheme="minorHAnsi" w:hAnsiTheme="minorHAnsi" w:cstheme="minorHAnsi"/>
          <w:color w:val="232B38"/>
          <w:sz w:val="28"/>
          <w:szCs w:val="28"/>
        </w:rPr>
        <w:t>Desk</w:t>
      </w:r>
      <w:proofErr w:type="spellEnd"/>
    </w:p>
    <w:p w14:paraId="79F403E2" w14:textId="77777777" w:rsidR="00221B3D" w:rsidRPr="00221B3D" w:rsidRDefault="00221B3D" w:rsidP="00221B3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32B38"/>
          <w:sz w:val="22"/>
          <w:szCs w:val="22"/>
        </w:rPr>
      </w:pPr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Turkish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Airlines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Corporate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Club üyesiyseniz tüm talep ve sorunlarınızı satış sonrası destek hizmetimiz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Corporate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Help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Desk’e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iletebilirsiniz.</w:t>
      </w:r>
    </w:p>
    <w:p w14:paraId="69F53CA9" w14:textId="60DC2E95" w:rsidR="00221B3D" w:rsidRPr="00221B3D" w:rsidRDefault="00221B3D" w:rsidP="00221B3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232B38"/>
          <w:sz w:val="28"/>
          <w:szCs w:val="28"/>
        </w:rPr>
      </w:pPr>
      <w:r w:rsidRPr="00221B3D">
        <w:rPr>
          <w:rFonts w:asciiTheme="minorHAnsi" w:hAnsiTheme="minorHAnsi" w:cstheme="minorHAnsi"/>
          <w:b/>
          <w:bCs/>
          <w:color w:val="232B38"/>
          <w:sz w:val="28"/>
          <w:szCs w:val="28"/>
        </w:rPr>
        <w:t xml:space="preserve">Turkish </w:t>
      </w:r>
      <w:proofErr w:type="spellStart"/>
      <w:r w:rsidRPr="00221B3D">
        <w:rPr>
          <w:rFonts w:asciiTheme="minorHAnsi" w:hAnsiTheme="minorHAnsi" w:cstheme="minorHAnsi"/>
          <w:b/>
          <w:bCs/>
          <w:color w:val="232B38"/>
          <w:sz w:val="28"/>
          <w:szCs w:val="28"/>
        </w:rPr>
        <w:t>Airlines</w:t>
      </w:r>
      <w:proofErr w:type="spellEnd"/>
      <w:r w:rsidRPr="00221B3D">
        <w:rPr>
          <w:rFonts w:asciiTheme="minorHAnsi" w:hAnsiTheme="minorHAnsi" w:cstheme="minorHAnsi"/>
          <w:b/>
          <w:bCs/>
          <w:color w:val="232B38"/>
          <w:sz w:val="28"/>
          <w:szCs w:val="28"/>
        </w:rPr>
        <w:t xml:space="preserve"> </w:t>
      </w:r>
      <w:proofErr w:type="spellStart"/>
      <w:r w:rsidRPr="00221B3D">
        <w:rPr>
          <w:rFonts w:asciiTheme="minorHAnsi" w:hAnsiTheme="minorHAnsi" w:cstheme="minorHAnsi"/>
          <w:b/>
          <w:bCs/>
          <w:color w:val="232B38"/>
          <w:sz w:val="28"/>
          <w:szCs w:val="28"/>
        </w:rPr>
        <w:t>Corporate</w:t>
      </w:r>
      <w:proofErr w:type="spellEnd"/>
      <w:r w:rsidRPr="00221B3D">
        <w:rPr>
          <w:rFonts w:asciiTheme="minorHAnsi" w:hAnsiTheme="minorHAnsi" w:cstheme="minorHAnsi"/>
          <w:b/>
          <w:bCs/>
          <w:color w:val="232B38"/>
          <w:sz w:val="28"/>
          <w:szCs w:val="28"/>
        </w:rPr>
        <w:t xml:space="preserve"> Club Kart</w:t>
      </w:r>
    </w:p>
    <w:p w14:paraId="00251D81" w14:textId="77777777" w:rsidR="00221B3D" w:rsidRDefault="00221B3D" w:rsidP="00221B3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32B38"/>
          <w:sz w:val="20"/>
          <w:szCs w:val="20"/>
        </w:rPr>
      </w:pPr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Turkish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Airlines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Corporate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Club kart avantajı ile kart üzerinde yazılı olan ülkede ve Türkiye çıkışlı yurt dışı uçuşlarında Business Class kontuarından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check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>-in yapabilir ve özel yolcu salonunda bir misafirinizi ağırlayabilirsiniz. Avantajlar ürün bazında ve uçuş hacmine göre değişebilmektedir</w:t>
      </w:r>
      <w:r>
        <w:rPr>
          <w:rFonts w:ascii="Arial" w:hAnsi="Arial" w:cs="Arial"/>
          <w:color w:val="232B38"/>
          <w:sz w:val="20"/>
          <w:szCs w:val="20"/>
        </w:rPr>
        <w:t>.</w:t>
      </w:r>
    </w:p>
    <w:p w14:paraId="414FDD48" w14:textId="77777777" w:rsidR="00221B3D" w:rsidRPr="00221B3D" w:rsidRDefault="00221B3D" w:rsidP="00221B3D">
      <w:pPr>
        <w:pStyle w:val="Heading3"/>
        <w:numPr>
          <w:ilvl w:val="0"/>
          <w:numId w:val="0"/>
        </w:numPr>
        <w:shd w:val="clear" w:color="auto" w:fill="FFFFFF"/>
        <w:spacing w:before="0"/>
        <w:rPr>
          <w:rFonts w:asciiTheme="minorHAnsi" w:hAnsiTheme="minorHAnsi" w:cstheme="minorHAnsi"/>
          <w:color w:val="232B38"/>
          <w:sz w:val="28"/>
          <w:szCs w:val="28"/>
        </w:rPr>
      </w:pPr>
      <w:r w:rsidRPr="00221B3D">
        <w:rPr>
          <w:rFonts w:asciiTheme="minorHAnsi" w:hAnsiTheme="minorHAnsi" w:cstheme="minorHAnsi"/>
          <w:color w:val="232B38"/>
          <w:sz w:val="28"/>
          <w:szCs w:val="28"/>
        </w:rPr>
        <w:t>Mil kazanma</w:t>
      </w:r>
    </w:p>
    <w:p w14:paraId="2FE8DC5D" w14:textId="77777777" w:rsidR="00221B3D" w:rsidRPr="00221B3D" w:rsidRDefault="00221B3D" w:rsidP="00221B3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32B38"/>
          <w:sz w:val="22"/>
          <w:szCs w:val="22"/>
        </w:rPr>
      </w:pPr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Turkish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Airlines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Corporate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Club üyesiyseniz uçuşlardan Mil kazanmaya devam edersiniz. Kazandığınız Milleri, Miles&amp;Smiles hesabınızda görebilirsiniz.</w:t>
      </w:r>
    </w:p>
    <w:p w14:paraId="62A71C9C" w14:textId="77777777" w:rsidR="00221B3D" w:rsidRPr="00792A4D" w:rsidRDefault="00221B3D" w:rsidP="00221B3D">
      <w:pPr>
        <w:pStyle w:val="Heading3"/>
        <w:numPr>
          <w:ilvl w:val="0"/>
          <w:numId w:val="0"/>
        </w:numPr>
        <w:shd w:val="clear" w:color="auto" w:fill="FFFFFF"/>
        <w:spacing w:before="0"/>
        <w:rPr>
          <w:rFonts w:asciiTheme="minorHAnsi" w:hAnsiTheme="minorHAnsi" w:cstheme="minorHAnsi"/>
          <w:color w:val="232B38"/>
          <w:sz w:val="28"/>
          <w:szCs w:val="28"/>
        </w:rPr>
      </w:pPr>
      <w:r w:rsidRPr="00792A4D">
        <w:rPr>
          <w:rFonts w:asciiTheme="minorHAnsi" w:hAnsiTheme="minorHAnsi" w:cstheme="minorHAnsi"/>
          <w:color w:val="232B38"/>
          <w:sz w:val="28"/>
          <w:szCs w:val="28"/>
        </w:rPr>
        <w:t xml:space="preserve">Miles&amp;Smiles Elite </w:t>
      </w:r>
      <w:proofErr w:type="spellStart"/>
      <w:r w:rsidRPr="00792A4D">
        <w:rPr>
          <w:rFonts w:asciiTheme="minorHAnsi" w:hAnsiTheme="minorHAnsi" w:cstheme="minorHAnsi"/>
          <w:color w:val="232B38"/>
          <w:sz w:val="28"/>
          <w:szCs w:val="28"/>
        </w:rPr>
        <w:t>Corporate</w:t>
      </w:r>
      <w:proofErr w:type="spellEnd"/>
      <w:r w:rsidRPr="00792A4D">
        <w:rPr>
          <w:rFonts w:asciiTheme="minorHAnsi" w:hAnsiTheme="minorHAnsi" w:cstheme="minorHAnsi"/>
          <w:color w:val="232B38"/>
          <w:sz w:val="28"/>
          <w:szCs w:val="28"/>
        </w:rPr>
        <w:t xml:space="preserve"> Kart</w:t>
      </w:r>
    </w:p>
    <w:p w14:paraId="1E3D8D44" w14:textId="77777777" w:rsidR="00221B3D" w:rsidRDefault="00221B3D" w:rsidP="00221B3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32B38"/>
          <w:sz w:val="20"/>
          <w:szCs w:val="20"/>
        </w:rPr>
      </w:pPr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Turkish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Airlines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Corporate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Club ayrıcalıklarından biri olan Miles&amp;Smiles Elite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Corporate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kart ile Business Class kontuarından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check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-in imkanı, Türk Hava Yolları özel yolcu salonları ve anlaşmalı salonlara erişim, ücretsiz koltuk seçimi, ek bagaj, havalimanı girişinde ve uçağa geçiş esnasında öncelik ve uçak içi internet avantajlarından </w:t>
      </w:r>
      <w:proofErr w:type="spellStart"/>
      <w:proofErr w:type="gram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faydalanabilirsiniz.Miles</w:t>
      </w:r>
      <w:proofErr w:type="gramEnd"/>
      <w:r w:rsidRPr="00221B3D">
        <w:rPr>
          <w:rFonts w:asciiTheme="minorHAnsi" w:hAnsiTheme="minorHAnsi" w:cstheme="minorHAnsi"/>
          <w:color w:val="232B38"/>
          <w:sz w:val="22"/>
          <w:szCs w:val="22"/>
        </w:rPr>
        <w:t>&amp;Smiles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Elite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Corporate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kart avantajı, yıllık uçuş harcamasına ve üyelik kategorisine göre belirlenmektedir</w:t>
      </w:r>
      <w:r>
        <w:rPr>
          <w:rFonts w:ascii="Arial" w:hAnsi="Arial" w:cs="Arial"/>
          <w:color w:val="232B38"/>
          <w:sz w:val="20"/>
          <w:szCs w:val="20"/>
        </w:rPr>
        <w:t>.</w:t>
      </w:r>
    </w:p>
    <w:p w14:paraId="5ECD6A70" w14:textId="444B77BE" w:rsidR="00221B3D" w:rsidRPr="00792A4D" w:rsidRDefault="00221B3D" w:rsidP="00221B3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color w:val="232B38"/>
          <w:sz w:val="28"/>
          <w:szCs w:val="28"/>
        </w:rPr>
      </w:pPr>
      <w:r w:rsidRPr="00792A4D">
        <w:rPr>
          <w:rFonts w:asciiTheme="minorHAnsi" w:hAnsiTheme="minorHAnsi" w:cstheme="minorHAnsi"/>
          <w:b/>
          <w:color w:val="232B38"/>
          <w:sz w:val="28"/>
          <w:szCs w:val="28"/>
        </w:rPr>
        <w:t xml:space="preserve">Turkish </w:t>
      </w:r>
      <w:proofErr w:type="spellStart"/>
      <w:r w:rsidRPr="00792A4D">
        <w:rPr>
          <w:rFonts w:asciiTheme="minorHAnsi" w:hAnsiTheme="minorHAnsi" w:cstheme="minorHAnsi"/>
          <w:b/>
          <w:color w:val="232B38"/>
          <w:sz w:val="28"/>
          <w:szCs w:val="28"/>
        </w:rPr>
        <w:t>Airlines</w:t>
      </w:r>
      <w:proofErr w:type="spellEnd"/>
      <w:r w:rsidRPr="00792A4D">
        <w:rPr>
          <w:rFonts w:asciiTheme="minorHAnsi" w:hAnsiTheme="minorHAnsi" w:cstheme="minorHAnsi"/>
          <w:b/>
          <w:color w:val="232B38"/>
          <w:sz w:val="28"/>
          <w:szCs w:val="28"/>
        </w:rPr>
        <w:t xml:space="preserve"> </w:t>
      </w:r>
      <w:proofErr w:type="spellStart"/>
      <w:r w:rsidRPr="00792A4D">
        <w:rPr>
          <w:rFonts w:asciiTheme="minorHAnsi" w:hAnsiTheme="minorHAnsi" w:cstheme="minorHAnsi"/>
          <w:b/>
          <w:color w:val="232B38"/>
          <w:sz w:val="28"/>
          <w:szCs w:val="28"/>
        </w:rPr>
        <w:t>Conventions</w:t>
      </w:r>
      <w:proofErr w:type="spellEnd"/>
    </w:p>
    <w:p w14:paraId="32FA274C" w14:textId="77777777" w:rsidR="00221B3D" w:rsidRDefault="00221B3D" w:rsidP="00221B3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32B38"/>
          <w:sz w:val="20"/>
          <w:szCs w:val="20"/>
        </w:rPr>
      </w:pPr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Uluslararası kongre, seminer ve benzeri organizasyonlarda Turkish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Airlines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Corporate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Club üyelerine özel Turkish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Conventions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ayrıcalıkları sizi bekliyor. Turkish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Airlines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Corporate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Club üyesi kurumunuz için tanımlanmış özel avantajlardan yararlanmak üzere Turkish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Conventions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başvurunuzu </w:t>
      </w:r>
      <w:hyperlink r:id="rId10" w:tgtFrame="_blank" w:history="1">
        <w:r w:rsidRPr="00221B3D">
          <w:rPr>
            <w:rStyle w:val="Hyperlink"/>
            <w:rFonts w:asciiTheme="minorHAnsi" w:hAnsiTheme="minorHAnsi" w:cstheme="minorHAnsi"/>
            <w:color w:val="E81932"/>
            <w:sz w:val="22"/>
            <w:szCs w:val="22"/>
          </w:rPr>
          <w:t>web sitemiz</w:t>
        </w:r>
      </w:hyperlink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 üzerinden kolayca yapabilir, görüşmeleriniz sırasında kurumunuza ait Turkish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Airlines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Corporate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Club kodunu ekibimizle paylaşabilirsiniz</w:t>
      </w:r>
      <w:r>
        <w:rPr>
          <w:rFonts w:ascii="Arial" w:hAnsi="Arial" w:cs="Arial"/>
          <w:color w:val="232B38"/>
          <w:sz w:val="20"/>
          <w:szCs w:val="20"/>
        </w:rPr>
        <w:t>.</w:t>
      </w:r>
    </w:p>
    <w:p w14:paraId="02D16B6D" w14:textId="3C94C945" w:rsidR="00221B3D" w:rsidRPr="00792A4D" w:rsidRDefault="00221B3D" w:rsidP="00221B3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color w:val="232B38"/>
          <w:sz w:val="28"/>
          <w:szCs w:val="28"/>
        </w:rPr>
      </w:pPr>
      <w:r w:rsidRPr="00792A4D">
        <w:rPr>
          <w:rFonts w:asciiTheme="minorHAnsi" w:hAnsiTheme="minorHAnsi" w:cstheme="minorHAnsi"/>
          <w:b/>
          <w:color w:val="232B38"/>
          <w:sz w:val="28"/>
          <w:szCs w:val="28"/>
        </w:rPr>
        <w:t>Otel rezervasyonu</w:t>
      </w:r>
    </w:p>
    <w:p w14:paraId="3712DF88" w14:textId="77777777" w:rsidR="00221B3D" w:rsidRPr="00221B3D" w:rsidRDefault="00221B3D" w:rsidP="00221B3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32B38"/>
          <w:sz w:val="22"/>
          <w:szCs w:val="22"/>
        </w:rPr>
      </w:pPr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Birbirinden lüks ve konforlu otellerde Turkish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Airlines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</w:t>
      </w: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Corporate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Club üyesi olarak avantajlı bir şekilde konaklayabilirsiniz.</w:t>
      </w:r>
    </w:p>
    <w:p w14:paraId="67086BD4" w14:textId="568A7F5A" w:rsidR="00221B3D" w:rsidRPr="00792A4D" w:rsidRDefault="00221B3D" w:rsidP="00221B3D">
      <w:pPr>
        <w:pStyle w:val="Heading3"/>
        <w:numPr>
          <w:ilvl w:val="0"/>
          <w:numId w:val="0"/>
        </w:numPr>
        <w:shd w:val="clear" w:color="auto" w:fill="FFFFFF"/>
        <w:spacing w:before="0"/>
        <w:rPr>
          <w:rFonts w:asciiTheme="minorHAnsi" w:hAnsiTheme="minorHAnsi" w:cstheme="minorHAnsi"/>
          <w:color w:val="232B38"/>
          <w:sz w:val="28"/>
          <w:szCs w:val="28"/>
        </w:rPr>
      </w:pPr>
      <w:r w:rsidRPr="00792A4D">
        <w:rPr>
          <w:rFonts w:asciiTheme="minorHAnsi" w:hAnsiTheme="minorHAnsi" w:cstheme="minorHAnsi"/>
          <w:color w:val="232B38"/>
          <w:sz w:val="28"/>
          <w:szCs w:val="28"/>
        </w:rPr>
        <w:t>Araç kiralama</w:t>
      </w:r>
    </w:p>
    <w:p w14:paraId="491DA052" w14:textId="1288BCD2" w:rsidR="00221B3D" w:rsidRDefault="00221B3D" w:rsidP="00221B3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32B38"/>
          <w:sz w:val="22"/>
          <w:szCs w:val="22"/>
        </w:rPr>
      </w:pPr>
      <w:proofErr w:type="spellStart"/>
      <w:r w:rsidRPr="00221B3D">
        <w:rPr>
          <w:rFonts w:asciiTheme="minorHAnsi" w:hAnsiTheme="minorHAnsi" w:cstheme="minorHAnsi"/>
          <w:color w:val="232B38"/>
          <w:sz w:val="22"/>
          <w:szCs w:val="22"/>
        </w:rPr>
        <w:t>Avis</w:t>
      </w:r>
      <w:proofErr w:type="spellEnd"/>
      <w:r w:rsidRPr="00221B3D">
        <w:rPr>
          <w:rFonts w:asciiTheme="minorHAnsi" w:hAnsiTheme="minorHAnsi" w:cstheme="minorHAnsi"/>
          <w:color w:val="232B38"/>
          <w:sz w:val="22"/>
          <w:szCs w:val="22"/>
        </w:rPr>
        <w:t xml:space="preserve"> veya Budget araç rezervasyonunuzu online kanallarımız aracılığıyla oluşturun, 4,000’e varan Mil ve %35 indirim ayrıcalığı kazanın.</w:t>
      </w:r>
    </w:p>
    <w:p w14:paraId="22C06DCD" w14:textId="7FA957B1" w:rsidR="00450157" w:rsidRPr="00B01995" w:rsidRDefault="00DA4E54" w:rsidP="00221B3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232B38"/>
          <w:sz w:val="22"/>
          <w:szCs w:val="22"/>
        </w:rPr>
      </w:pPr>
      <w:r w:rsidRPr="00B01995">
        <w:rPr>
          <w:rFonts w:asciiTheme="minorHAnsi" w:hAnsiTheme="minorHAnsi" w:cstheme="minorHAnsi"/>
          <w:b/>
          <w:bCs/>
          <w:color w:val="2F3642"/>
          <w:shd w:val="clear" w:color="auto" w:fill="F4F5F8"/>
        </w:rPr>
        <w:t>D</w:t>
      </w:r>
      <w:r w:rsidR="00450157" w:rsidRPr="00B01995">
        <w:rPr>
          <w:rFonts w:asciiTheme="minorHAnsi" w:hAnsiTheme="minorHAnsi" w:cstheme="minorHAnsi"/>
          <w:b/>
          <w:bCs/>
          <w:color w:val="2F3642"/>
          <w:shd w:val="clear" w:color="auto" w:fill="F4F5F8"/>
        </w:rPr>
        <w:t>etaylı bilgi için</w:t>
      </w:r>
      <w:r w:rsidRPr="00B01995">
        <w:rPr>
          <w:rFonts w:asciiTheme="minorHAnsi" w:hAnsiTheme="minorHAnsi" w:cstheme="minorHAnsi"/>
          <w:b/>
          <w:bCs/>
          <w:color w:val="2F3642"/>
          <w:shd w:val="clear" w:color="auto" w:fill="F4F5F8"/>
        </w:rPr>
        <w:t xml:space="preserve"> </w:t>
      </w:r>
      <w:r w:rsidR="00450157" w:rsidRPr="00B01995">
        <w:rPr>
          <w:rFonts w:asciiTheme="minorHAnsi" w:hAnsiTheme="minorHAnsi" w:cstheme="minorHAnsi"/>
          <w:b/>
          <w:bCs/>
          <w:color w:val="2F3642"/>
          <w:shd w:val="clear" w:color="auto" w:fill="F4F5F8"/>
        </w:rPr>
        <w:t xml:space="preserve"> </w:t>
      </w:r>
      <w:hyperlink r:id="rId11" w:history="1">
        <w:r w:rsidRPr="00B01995">
          <w:rPr>
            <w:rStyle w:val="Hyperlink"/>
            <w:rFonts w:asciiTheme="minorHAnsi" w:hAnsiTheme="minorHAnsi" w:cstheme="minorHAnsi"/>
            <w:b/>
            <w:bCs/>
            <w:shd w:val="clear" w:color="auto" w:fill="F4F5F8"/>
          </w:rPr>
          <w:t>www.turkishairlines.com/tr-tr/corporate-club</w:t>
        </w:r>
      </w:hyperlink>
      <w:r w:rsidRPr="00B01995">
        <w:rPr>
          <w:rFonts w:asciiTheme="minorHAnsi" w:hAnsiTheme="minorHAnsi" w:cstheme="minorHAnsi"/>
          <w:b/>
          <w:bCs/>
          <w:color w:val="2F3642"/>
          <w:shd w:val="clear" w:color="auto" w:fill="F4F5F8"/>
        </w:rPr>
        <w:t xml:space="preserve"> sayfasını inceleyebilirsiniz</w:t>
      </w:r>
      <w:r w:rsidRPr="00B01995">
        <w:rPr>
          <w:rFonts w:asciiTheme="minorHAnsi" w:hAnsiTheme="minorHAnsi" w:cstheme="minorHAnsi"/>
          <w:b/>
          <w:bCs/>
          <w:color w:val="2F3642"/>
          <w:sz w:val="28"/>
          <w:szCs w:val="28"/>
          <w:shd w:val="clear" w:color="auto" w:fill="F4F5F8"/>
        </w:rPr>
        <w:t xml:space="preserve">. </w:t>
      </w:r>
    </w:p>
    <w:p w14:paraId="23C39119" w14:textId="77777777" w:rsidR="00221B3D" w:rsidRPr="00B01995" w:rsidRDefault="00221B3D">
      <w:pPr>
        <w:rPr>
          <w:b/>
          <w:bCs/>
        </w:rPr>
      </w:pPr>
    </w:p>
    <w:sectPr w:rsidR="00221B3D" w:rsidRPr="00B0199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7D535" w14:textId="77777777" w:rsidR="00AF2D37" w:rsidRDefault="00AF2D37" w:rsidP="00221B3D">
      <w:pPr>
        <w:spacing w:after="0" w:line="240" w:lineRule="auto"/>
      </w:pPr>
      <w:r>
        <w:separator/>
      </w:r>
    </w:p>
  </w:endnote>
  <w:endnote w:type="continuationSeparator" w:id="0">
    <w:p w14:paraId="01C3A479" w14:textId="77777777" w:rsidR="00AF2D37" w:rsidRDefault="00AF2D37" w:rsidP="0022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5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779A" w14:textId="77777777" w:rsidR="00AF2D37" w:rsidRDefault="00AF2D37" w:rsidP="00221B3D">
      <w:pPr>
        <w:spacing w:after="0" w:line="240" w:lineRule="auto"/>
      </w:pPr>
      <w:r>
        <w:separator/>
      </w:r>
    </w:p>
  </w:footnote>
  <w:footnote w:type="continuationSeparator" w:id="0">
    <w:p w14:paraId="142AF513" w14:textId="77777777" w:rsidR="00AF2D37" w:rsidRDefault="00AF2D37" w:rsidP="00221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0A71" w14:textId="51706D31" w:rsidR="00221B3D" w:rsidRDefault="00221B3D" w:rsidP="00221B3D">
    <w:pPr>
      <w:pStyle w:val="Header"/>
      <w:jc w:val="center"/>
    </w:pPr>
    <w:r>
      <w:rPr>
        <w:noProof/>
      </w:rPr>
      <w:drawing>
        <wp:inline distT="0" distB="0" distL="0" distR="0" wp14:anchorId="6119E11E" wp14:editId="38DE2074">
          <wp:extent cx="3219450" cy="508082"/>
          <wp:effectExtent l="0" t="0" r="0" b="635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493" cy="550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16E25"/>
    <w:multiLevelType w:val="multilevel"/>
    <w:tmpl w:val="98A0C47C"/>
    <w:name w:val="List Header"/>
    <w:lvl w:ilvl="0">
      <w:start w:val="1"/>
      <w:numFmt w:val="decimal"/>
      <w:pStyle w:val="Heading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2835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0"/>
        </w:tabs>
        <w:ind w:left="113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340"/>
        </w:tabs>
        <w:ind w:left="113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0"/>
        </w:tabs>
        <w:ind w:left="1134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1340"/>
        </w:tabs>
        <w:ind w:left="1134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11340"/>
        </w:tabs>
        <w:ind w:left="1134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3D"/>
    <w:rsid w:val="001A2242"/>
    <w:rsid w:val="00221B3D"/>
    <w:rsid w:val="00450157"/>
    <w:rsid w:val="00792A4D"/>
    <w:rsid w:val="00AF2D37"/>
    <w:rsid w:val="00B01995"/>
    <w:rsid w:val="00D9685C"/>
    <w:rsid w:val="00DA4E54"/>
    <w:rsid w:val="00DF3C41"/>
    <w:rsid w:val="00E9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CFD05"/>
  <w15:chartTrackingRefBased/>
  <w15:docId w15:val="{EE671842-18C4-4CD1-B365-9C1834F0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Başlık 1"/>
    <w:next w:val="Gvde1"/>
    <w:link w:val="Heading1Char"/>
    <w:uiPriority w:val="2"/>
    <w:qFormat/>
    <w:rsid w:val="00221B3D"/>
    <w:pPr>
      <w:keepNext/>
      <w:keepLines/>
      <w:numPr>
        <w:numId w:val="1"/>
      </w:numPr>
      <w:spacing w:before="120" w:after="120" w:line="276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Heading2">
    <w:name w:val="heading 2"/>
    <w:aliases w:val="Başlık 2"/>
    <w:basedOn w:val="Heading1"/>
    <w:next w:val="Normal"/>
    <w:link w:val="Heading2Char"/>
    <w:uiPriority w:val="2"/>
    <w:qFormat/>
    <w:rsid w:val="00221B3D"/>
    <w:pPr>
      <w:numPr>
        <w:ilvl w:val="1"/>
      </w:numPr>
      <w:outlineLvl w:val="1"/>
    </w:pPr>
  </w:style>
  <w:style w:type="paragraph" w:styleId="Heading3">
    <w:name w:val="heading 3"/>
    <w:aliases w:val="Başlık 3"/>
    <w:basedOn w:val="Heading2"/>
    <w:next w:val="Normal"/>
    <w:link w:val="Heading3Char"/>
    <w:uiPriority w:val="2"/>
    <w:qFormat/>
    <w:rsid w:val="00221B3D"/>
    <w:pPr>
      <w:numPr>
        <w:ilvl w:val="2"/>
      </w:numPr>
      <w:ind w:left="1702" w:hanging="851"/>
      <w:outlineLvl w:val="2"/>
    </w:pPr>
  </w:style>
  <w:style w:type="paragraph" w:styleId="Heading4">
    <w:name w:val="heading 4"/>
    <w:aliases w:val="Başlık 4"/>
    <w:basedOn w:val="Heading3"/>
    <w:next w:val="Normal"/>
    <w:link w:val="Heading4Char"/>
    <w:uiPriority w:val="2"/>
    <w:qFormat/>
    <w:rsid w:val="00221B3D"/>
    <w:pPr>
      <w:numPr>
        <w:ilvl w:val="3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B3D"/>
  </w:style>
  <w:style w:type="paragraph" w:styleId="Footer">
    <w:name w:val="footer"/>
    <w:basedOn w:val="Normal"/>
    <w:link w:val="FooterChar"/>
    <w:uiPriority w:val="99"/>
    <w:unhideWhenUsed/>
    <w:rsid w:val="00221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B3D"/>
  </w:style>
  <w:style w:type="character" w:customStyle="1" w:styleId="Heading1Char">
    <w:name w:val="Heading 1 Char"/>
    <w:aliases w:val="Başlık 1 Char"/>
    <w:basedOn w:val="DefaultParagraphFont"/>
    <w:link w:val="Heading1"/>
    <w:uiPriority w:val="2"/>
    <w:rsid w:val="00221B3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2Char">
    <w:name w:val="Heading 2 Char"/>
    <w:aliases w:val="Başlık 2 Char"/>
    <w:basedOn w:val="DefaultParagraphFont"/>
    <w:link w:val="Heading2"/>
    <w:uiPriority w:val="2"/>
    <w:rsid w:val="00221B3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aliases w:val="Başlık 3 Char"/>
    <w:basedOn w:val="DefaultParagraphFont"/>
    <w:link w:val="Heading3"/>
    <w:uiPriority w:val="2"/>
    <w:rsid w:val="00221B3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4Char">
    <w:name w:val="Heading 4 Char"/>
    <w:aliases w:val="Başlık 4 Char"/>
    <w:basedOn w:val="DefaultParagraphFont"/>
    <w:link w:val="Heading4"/>
    <w:uiPriority w:val="2"/>
    <w:rsid w:val="00221B3D"/>
    <w:rPr>
      <w:rFonts w:ascii="Calibri" w:eastAsiaTheme="majorEastAsia" w:hAnsi="Calibri" w:cstheme="majorBidi"/>
      <w:b/>
      <w:sz w:val="24"/>
      <w:szCs w:val="32"/>
    </w:rPr>
  </w:style>
  <w:style w:type="paragraph" w:customStyle="1" w:styleId="Gvde1">
    <w:name w:val="Gövde 1"/>
    <w:link w:val="Gvde1Char"/>
    <w:uiPriority w:val="1"/>
    <w:qFormat/>
    <w:rsid w:val="00221B3D"/>
    <w:pPr>
      <w:spacing w:before="120" w:after="120" w:line="276" w:lineRule="auto"/>
      <w:jc w:val="both"/>
    </w:pPr>
    <w:rPr>
      <w:rFonts w:ascii="Calibri" w:hAnsi="Calibri"/>
    </w:rPr>
  </w:style>
  <w:style w:type="character" w:customStyle="1" w:styleId="Gvde1Char">
    <w:name w:val="Gövde 1 Char"/>
    <w:basedOn w:val="DefaultParagraphFont"/>
    <w:link w:val="Gvde1"/>
    <w:uiPriority w:val="1"/>
    <w:rsid w:val="00221B3D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2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221B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57D6.E0E64F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urkishairlines.com/tr-tr/corporate-club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4.thy.com/TKC/app/event-form-web?execution=e1s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GULTEN AKGUN (Satis Bsk.(Yurt Ici) (Kastamonu Satis Md.) - Satis Trafik Sefi)</dc:creator>
  <cp:keywords/>
  <dc:description/>
  <cp:lastModifiedBy>GULTEN AKGUN (Satis Bsk.(Yurt Ici) (Kastamonu Satis Md.) - Satis Trafik Sefi)</cp:lastModifiedBy>
  <cp:revision>3</cp:revision>
  <dcterms:created xsi:type="dcterms:W3CDTF">2025-12-17T05:54:00Z</dcterms:created>
  <dcterms:modified xsi:type="dcterms:W3CDTF">2025-12-17T06:21:00Z</dcterms:modified>
</cp:coreProperties>
</file>